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8477" w14:textId="094B1DE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</w:t>
      </w:r>
      <w:r w:rsidR="00201AEE">
        <w:rPr>
          <w:rFonts w:ascii="Times New Roman" w:hAnsi="Times New Roman"/>
          <w:b/>
          <w:sz w:val="24"/>
          <w:szCs w:val="24"/>
        </w:rPr>
        <w:t>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22C4938C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D5393B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B31D2" w14:textId="77777777" w:rsidR="001E2591" w:rsidRDefault="001E2591">
      <w:r>
        <w:separator/>
      </w:r>
    </w:p>
  </w:endnote>
  <w:endnote w:type="continuationSeparator" w:id="0">
    <w:p w14:paraId="5A64BAE8" w14:textId="77777777" w:rsidR="001E2591" w:rsidRDefault="001E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1EA1C" w14:textId="77777777" w:rsidR="001E2591" w:rsidRDefault="001E2591">
      <w:r>
        <w:separator/>
      </w:r>
    </w:p>
  </w:footnote>
  <w:footnote w:type="continuationSeparator" w:id="0">
    <w:p w14:paraId="04DEE8EC" w14:textId="77777777" w:rsidR="001E2591" w:rsidRDefault="001E2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5397" w14:textId="2A26A9DF" w:rsidR="00155BC7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</w:t>
    </w:r>
    <w:r>
      <w:t xml:space="preserve"> </w:t>
    </w:r>
    <w:r w:rsidR="00C169F4" w:rsidRPr="00C169F4">
      <w:rPr>
        <w:iCs/>
        <w:sz w:val="22"/>
        <w:szCs w:val="22"/>
      </w:rPr>
      <w:t>Risk Management Consultation Services</w:t>
    </w:r>
  </w:p>
  <w:p w14:paraId="56A6BB18" w14:textId="66E840F0" w:rsidR="00155BC7" w:rsidRPr="005A5E98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Number:</w:t>
    </w:r>
    <w:r w:rsidRPr="009000D1">
      <w:rPr>
        <w:color w:val="000000"/>
      </w:rPr>
      <w:t xml:space="preserve"> </w:t>
    </w:r>
    <w:r w:rsidR="00C169F4" w:rsidRPr="00C169F4">
      <w:rPr>
        <w:iCs/>
        <w:sz w:val="22"/>
        <w:szCs w:val="22"/>
      </w:rPr>
      <w:t>SC 1701.2022.2</w:t>
    </w:r>
    <w:r w:rsidR="00DA1D3E">
      <w:rPr>
        <w:iCs/>
        <w:sz w:val="22"/>
        <w:szCs w:val="22"/>
      </w:rPr>
      <w:t>.2.JG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7576755">
    <w:abstractNumId w:val="1"/>
  </w:num>
  <w:num w:numId="2" w16cid:durableId="1499540043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183444325">
    <w:abstractNumId w:val="3"/>
  </w:num>
  <w:num w:numId="4" w16cid:durableId="2096508136">
    <w:abstractNumId w:val="5"/>
  </w:num>
  <w:num w:numId="5" w16cid:durableId="1828470418">
    <w:abstractNumId w:val="9"/>
  </w:num>
  <w:num w:numId="6" w16cid:durableId="19298041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550713">
    <w:abstractNumId w:val="2"/>
  </w:num>
  <w:num w:numId="8" w16cid:durableId="528106701">
    <w:abstractNumId w:val="4"/>
  </w:num>
  <w:num w:numId="9" w16cid:durableId="1028410236">
    <w:abstractNumId w:val="7"/>
  </w:num>
  <w:num w:numId="10" w16cid:durableId="284510161">
    <w:abstractNumId w:val="8"/>
  </w:num>
  <w:num w:numId="11" w16cid:durableId="226234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591"/>
    <w:rsid w:val="001E2C22"/>
    <w:rsid w:val="001F4BC7"/>
    <w:rsid w:val="00200C6B"/>
    <w:rsid w:val="00200EB0"/>
    <w:rsid w:val="00201AEE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37E6F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11CC5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9E6BA4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1B7D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169F4"/>
    <w:rsid w:val="00C23184"/>
    <w:rsid w:val="00C2737A"/>
    <w:rsid w:val="00C33C35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5393B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A1D3E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Truong, Paul, Superior Court</cp:lastModifiedBy>
  <cp:revision>9</cp:revision>
  <cp:lastPrinted>2009-06-17T18:13:00Z</cp:lastPrinted>
  <dcterms:created xsi:type="dcterms:W3CDTF">2020-05-06T18:20:00Z</dcterms:created>
  <dcterms:modified xsi:type="dcterms:W3CDTF">2023-02-06T23:41:00Z</dcterms:modified>
</cp:coreProperties>
</file>